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  </w:t>
        <w:tab/>
        <w:t xml:space="preserve">RESULTADO PRELIMINAR - EDITAL Nº 7/2026 FAIFCE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FUNDAÇÃO DE APOIO AO ENSINO, À PESQUISA E À EXTENSÃO DO INSTITUTO FEDERAL DE EDUCAÇÃO, CIÊNCIA E TECNOLOGIA DO CEARÁ (FAIFCE), em conformidade com o Contrato n° 062/2024, firmado com o Instituto Federal de Educação, Ciência e Tecnologia de Rondônia (IFRO), torna público o Resultado Preliminar do processo seletivo de bolsistas para preenchimento das vagas e composição de cadastro de reserva (CR) da equipe multidisciplinar que atuará no Projeto Morar + Rural.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4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BOLSISTA TIPO 1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808968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27.99999999999997" w:tblpY="0"/>
            <w:tblW w:w="101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20"/>
            <w:gridCol w:w="1665"/>
            <w:gridCol w:w="1980"/>
            <w:gridCol w:w="1410"/>
            <w:gridCol w:w="2550"/>
            <w:tblGridChange w:id="0">
              <w:tblGrid>
                <w:gridCol w:w="2520"/>
                <w:gridCol w:w="1665"/>
                <w:gridCol w:w="1980"/>
                <w:gridCol w:w="1410"/>
                <w:gridCol w:w="2550"/>
              </w:tblGrid>
            </w:tblGridChange>
          </w:tblGrid>
          <w:tr>
            <w:trPr>
              <w:cantSplit w:val="0"/>
              <w:trHeight w:val="690" w:hRule="atLeast"/>
              <w:tblHeader w:val="1"/>
            </w:trPr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CANDIDATO (A)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INSCRIÇÃO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STATUS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PONTUAÇÃO GERAL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OBSERVAÇÕES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Kazuo Kadowaki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  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38,5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Rafael Pereira Louzada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Convocado(a) para a 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Paola Mundim de Souza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Convocado(a) para a 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33,5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BOLSISTA TIPO 2</w:t>
      </w:r>
    </w:p>
    <w:p w:rsidR="00000000" w:rsidDel="00000000" w:rsidP="00000000" w:rsidRDefault="00000000" w:rsidRPr="00000000" w14:paraId="0000001B">
      <w:pPr>
        <w:ind w:left="144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27924667"/>
        <w:tag w:val="goog_rdk_1"/>
      </w:sdtPr>
      <w:sdtContent>
        <w:tbl>
          <w:tblPr>
            <w:tblStyle w:val="Table2"/>
            <w:tblW w:w="10200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50"/>
            <w:gridCol w:w="1650"/>
            <w:gridCol w:w="1935"/>
            <w:gridCol w:w="1455"/>
            <w:gridCol w:w="2610"/>
            <w:tblGridChange w:id="0">
              <w:tblGrid>
                <w:gridCol w:w="2550"/>
                <w:gridCol w:w="1650"/>
                <w:gridCol w:w="1935"/>
                <w:gridCol w:w="1455"/>
                <w:gridCol w:w="2610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CANDIDATO (A)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INSCRIÇÃO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STATUS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PONTUAÇÃO GERAL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OBSERVAÇÕES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Lézia Maria Silva Lima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Convocado(a) para a 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32,5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Palestras e certificados não especificados não foram pontuados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Matheus Henrique Vieira Catellane Lima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15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Desconsiderado curso com carga horária abaixo de 20</w:t>
                </w: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h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Lorena Gonçalves Félix Quintela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12,5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Crislane Ferreira Freires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 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Alexandre dos Santos Ribeiro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7,5 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Mahina Uiara Gorayeb Lucas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2,5 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Vitória Eliza Monteiro Coutinho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Não apresentou Anexo II - Declaração de Capacidade Técnica e disponibilidade par a função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Jacques Marques Carvalho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2,5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Não enviou documentação obrigatória: CPF, RG, comprovante de residência, quitações eleitorais e título de eleitor, certificado de quitação com o serviço militar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João Vitor de Oliveira da Rocha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Não apresentou os seguintes documentos obrigatórios: Certidão de quitação com a Justiça Eleitoral; certificado de quitação com o serviço militar, comprovação de pontuação informada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Maria Isabelli Barbosa de Azevedo</w:t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Candidata não efetuou upload de um único 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arquivo, de no máximo 10 MB e em formato PDF, conforme item 6.9 do edital. 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Também não apresentou os seguintes documentos obrigatórios: certidão de quitação com a Justiça Eleitoral, comprovação de pontuação.</w:t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ind w:left="144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144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BOLSISTA TIPO 3</w:t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53015037"/>
        <w:tag w:val="goog_rdk_2"/>
      </w:sdtPr>
      <w:sdtContent>
        <w:tbl>
          <w:tblPr>
            <w:tblStyle w:val="Table3"/>
            <w:tblW w:w="10275.0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05"/>
            <w:gridCol w:w="1740"/>
            <w:gridCol w:w="1845"/>
            <w:gridCol w:w="1410"/>
            <w:gridCol w:w="2775"/>
            <w:tblGridChange w:id="0">
              <w:tblGrid>
                <w:gridCol w:w="2505"/>
                <w:gridCol w:w="1740"/>
                <w:gridCol w:w="1845"/>
                <w:gridCol w:w="1410"/>
                <w:gridCol w:w="2775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5B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CANDIDATO (A)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INSCRIÇÃO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STATUS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PONTUAÇÃO GERAL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OBSERVAÇÕES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Maria Luiza Gomes Nascimento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2,5 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Gabriel Santos Macedo</w:t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Ana Lívia Frazão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Deferida</w:t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Convocado(a) para a entrevista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Não apresentou comprovação de pontuação.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Víctor Henrique Rodrigues Gonçalves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Candidato é estudante do 3º ano, o edital especifica que é para o 2º ano do ensino médio.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Thallyta Gabryela Silva Gomes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7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Não apresentou nenhuma documentação obrigatória.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Cauã Marcelino Viana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Indeferida</w:t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Desclassificado(a)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Não apresentou nenhuma documentação obrigatória.</w:t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ind w:left="144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1702" w:left="1133" w:right="848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1804987</wp:posOffset>
          </wp:positionH>
          <wp:positionV relativeFrom="paragraph">
            <wp:posOffset>9525</wp:posOffset>
          </wp:positionV>
          <wp:extent cx="1790700" cy="782955"/>
          <wp:effectExtent b="0" l="0" r="0" t="0"/>
          <wp:wrapSquare wrapText="bothSides" distB="0" distT="0" distL="114300" distR="114300"/>
          <wp:docPr descr="Logotipo, nome da empresa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23445" l="0" r="0" t="32808"/>
                  <a:stretch>
                    <a:fillRect/>
                  </a:stretch>
                </pic:blipFill>
                <pic:spPr>
                  <a:xfrm>
                    <a:off x="0" y="0"/>
                    <a:ext cx="1790700" cy="7829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rlG8EqogxZoVDwv7jUojnv/sg==">CgMxLjAaHwoBMBIaChgICVIUChJ0YWJsZS5peDFkNDdtcW9ud2saHwoBMRIaChgICVIUChJ0YWJsZS5sMzY5Z2Zmb3V5azUaHwoBMhIaChgICVIUChJ0YWJsZS5lYWp4anlmNmtvNTM4AHIhMXY5M3diNHN5SERQeW4xZDhocGtydEo1MEJuaVVWaFhp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